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ТЕХНОЛОГИЧЕСКАЯ КАРТА СОВМЕСТНОЙ ТРУДОВОЙ ДЕЯТЕЛЬНОСТИ С ДЕТЬМИ ДОШКОЛЬНОГО ВОЗРАСТА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Образовательная область: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социально-коммуникативное развитие, познавательное развитие.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Вид деятельности: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трудовая деятельность.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Возрастная группа: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средняя группа (4-5 лет).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Тема: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Помоги природе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деятельности: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уточнить и закрепить знания детей о том, как правильно ухаживать за комнатными растениями.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Задачи деятельности: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Образовательная: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формировать знания детей о растениях и способах ухода за ними.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Развивающая: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 трудолюбие, внимание, наблюдательность, чувство взаимопомощи, дружелюбие, аккуратность.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Воспитательная: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воспитывать любовь к природе, бережное отношение к ней.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Вид труда: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труд в природе.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Форма организации труда: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групповая.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Планируемые результаты деятельности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дети активно вовлечены в трудовую деятельность, продолжают знакомиться со средствами труда и со способами ухода за растениями, проявляют трудолюбие, аккуратность, внимательно слушают как правильно ухаживать, учатся бережно относиться к природе. 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Подготовительная работа: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изучение алгоритмов протирания листьев, рыхления земли и поливания цветов, просмотр видео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 ухаживать за комнатными растениями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Материалы и оборудование: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опрыскиватель, влажные салфетки, фартуки, палочки, клеёнки, лейка с водой.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34"/>
        <w:gridCol w:w="2693"/>
        <w:gridCol w:w="4678"/>
        <w:gridCol w:w="1795"/>
        <w:gridCol w:w="2836"/>
        <w:gridCol w:w="1951"/>
      </w:tblGrid>
      <w:tr>
        <w:trPr>
          <w:trHeight w:val="841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4"/>
                <w:shd w:fill="auto" w:val="clear"/>
              </w:rPr>
              <w:t xml:space="preserve">№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Этапы, </w:t>
            </w: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  <w:t xml:space="preserve">продолжительность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  <w:t xml:space="preserve">Задачи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  <w:t xml:space="preserve">Организация детей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  <w:t xml:space="preserve">Оборудование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Деятельность педагога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Методы, формы, приемы</w:t>
            </w: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Предполагаемая деятельность детей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Планируемые результаты</w:t>
            </w:r>
          </w:p>
        </w:tc>
      </w:tr>
      <w:tr>
        <w:trPr>
          <w:trHeight w:val="344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Организационно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мотивационный этап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8"/>
                <w:shd w:fill="FFFFFF" w:val="clear"/>
              </w:rPr>
              <w:t xml:space="preserve">В нашей группе на окне,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8"/>
                <w:shd w:fill="FFFFFF" w:val="clear"/>
              </w:rPr>
              <w:t xml:space="preserve">Во зелёной во стране,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8"/>
                <w:shd w:fill="FFFFFF" w:val="clear"/>
              </w:rPr>
              <w:t xml:space="preserve">В расписных горшочках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8"/>
                <w:shd w:fill="FFFFFF" w:val="clear"/>
              </w:rPr>
              <w:t xml:space="preserve">Подросли цветочки.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8"/>
                <w:shd w:fill="FFFFFF" w:val="clear"/>
              </w:rPr>
              <w:t xml:space="preserve">Вот розан, герань, толстянка,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8"/>
                <w:shd w:fill="FFFFFF" w:val="clear"/>
              </w:rPr>
              <w:t xml:space="preserve">Колких кактусов семья.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8"/>
                <w:shd w:fill="FFFFFF" w:val="clear"/>
              </w:rPr>
              <w:t xml:space="preserve">Их польём мы спозаранку.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000000"/>
                <w:spacing w:val="0"/>
                <w:position w:val="0"/>
                <w:sz w:val="28"/>
                <w:shd w:fill="FFFFFF" w:val="clear"/>
              </w:rPr>
              <w:t xml:space="preserve">Я и все мои друзья.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FFFFFF" w:val="clear"/>
              </w:rPr>
              <w:t xml:space="preserve">Здравствуйте, ребята! Сегодня я предлагаю вам поухаживать за растениями.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Словесные методы: чтение стихотворения,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рассказ педагога.</w:t>
            </w: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Дети подходят к воспитателю, слушают.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Проявляют интерес.</w:t>
            </w:r>
          </w:p>
        </w:tc>
      </w:tr>
      <w:tr>
        <w:trPr>
          <w:trHeight w:val="344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Основной этап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4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2.1.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Создание игровой ситуации, проблемной ситуации, воображаемой ситуации и т.п.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проблемные ситуации для развития трудовых действий, начало труда (как подведете детей к началу трудовых действий)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Ребята, смотрите, к нам в группу прилетела фея природы.  Она хочет посмотреть, как мы умеем ухаживать за комнатными растениями. Но перед этим у феи есть для вас несколько вопросов, слушайте их внимательно!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Ребята,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 вы знаете, как ухаживать за цветами?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 вы знаете как называют человека, который ухаживает за цветами?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Эта профессия называется-флорист. Он ухаживает за цветами и делает из них красивые цветочные букеты.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Давайте побудем сегодня флористами! И покажем нашей гостье, как мы умеем ухаживать за цветами!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Показ игрушки.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Словесные методы: беседа, вопросы к детям, создание проблемной ситуации.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Игровые методы: воображаемая ситуация.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Отвечают на вопросы,  проявляют заинтересованность, любознательность, присоединяются к совместной деятельности.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Проявляют интерес.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Эмоционально настроены на совместную трудовую деятельность. </w:t>
            </w:r>
          </w:p>
        </w:tc>
      </w:tr>
      <w:tr>
        <w:trPr>
          <w:trHeight w:val="330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2.2.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Этап ознакомления с материалом, оборудованием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  <w:t xml:space="preserve">Этот этап может меняться в зависимости от вида деятельности!!!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  <w:t xml:space="preserve">Ознакомление с действиями, операциями, знакомство или повторение правил техники безопасности, распределение обязанностей и т.д.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Ребята, я приготовила разные инструменты, которые нам пригодятся. Посмотрите и скажите, какие средства для нашего труда пригодятся? И для чего они предназначены?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Надеваем фартуки, стол накрываем клеенкой, закатываем рукава. А зачем мы это делаем? Правильно.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Нужно еще вспомнить технику безопасности! Землю в рот не брать, грязными руками глаза не трем и в рот не берем.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Словесные методы: беседа, вопросы, указания, объяснение, пояснение.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Наглядные методы: наблюдение, демонстрация, показ, рассматривание.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Дети слушают, сосредотачивают внимание, участвуют в диалоге, обсуждают необходимые инструменты.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Настроены на трудовую деятельность, готовы к выполнению, ознакомлены с оборудованием и техникой безопасности.</w:t>
            </w:r>
          </w:p>
        </w:tc>
      </w:tr>
      <w:tr>
        <w:trPr>
          <w:trHeight w:val="330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2.3.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Практическое выполнение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  <w:t xml:space="preserve">Указания, пояснения,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  <w:t xml:space="preserve">использование художественного слова (пословицы, поговорки и.т.д.), индивидуальная работа и т.д.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Давайте вспомним порядок действий. Сначала мы рыхлим землю, затем поливаем ее, опрыскиваем листья водой и протираем их. Все вспомнили? Тогда давайте начнем.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Берем палочки и аккуратно рыхлим землю, не задевая корни и не разбрасывая землю. Вот так, молодцы. Кладем палочки на поднос.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А что мы делаем после? Верно. Берем лейку в обе руки и поливаем цветы. Льем не очень много воды и не выходим за края.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Теперь нужно протереть листочки от пыли. Берем тряпочки и мочим их в тазике, затем хорошо выжимаем и протираем листочки. Давайте вспомним как это делать, кладем листочек на ладонь и протираем от начала до конца листочка. Аккуратно, легкими движениями. Справились?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Дети, вот мы поухаживали за цветами, что же нам теперь нужно сделать? Правильно. Моем тряпочки и вешаем их на батареи. Складываем клеенку и вешаем наши фартуки на место.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Мы со всем справились и устали.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Давайте немного разомнемся!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Спал цветок и вдруг проснулся (туловище вправо, влево)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Больше спать не захотел (туловище вперед, назад)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Шевельнулся, потянулся (руки вверх, потянуться)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Взвился вверх и полетел (руки вверх, вправо, влево)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Солнце утром лишь проснется,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Бабочка кружит и вьется (покружиться).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Словесные методы: указание, пояснение, объяснение.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Практические методы: совместная деятельность педагога с детьми, помощь детям.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Наглядные методы: показ.</w:t>
            </w: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Наблюдают за деятельностью воспитателя, выполняют действия совместно с воспитателем и сверстниками, проявляют самостоятельность.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Умеют сотрудничать в коллективе, умеют выполнять действия по алгоритму.</w:t>
            </w:r>
          </w:p>
        </w:tc>
      </w:tr>
      <w:tr>
        <w:trPr>
          <w:trHeight w:val="330" w:hRule="auto"/>
          <w:jc w:val="left"/>
        </w:trPr>
        <w:tc>
          <w:tcPr>
            <w:tcW w:w="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3.</w:t>
            </w:r>
          </w:p>
        </w:tc>
        <w:tc>
          <w:tcPr>
            <w:tcW w:w="269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Заключительный этап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8"/>
                <w:shd w:fill="auto" w:val="clear"/>
              </w:rPr>
              <w:t xml:space="preserve">Завершение трудовой деятельности, подведение итогов</w:t>
            </w:r>
          </w:p>
        </w:tc>
        <w:tc>
          <w:tcPr>
            <w:tcW w:w="46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Ребята, как вы думаете, фее природы понравилось, как мы ухаживали за цветами?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Фея (от имени воспитателя): ребята, я видела, как вы старались, как правильно все выполняли, слушали свою воспитательницу, вы большие молодцы! Но мне пора уходить, чтобы посмотреть, как другие дети ухаживают за растениями. До свидания!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Ребята, вам понравилось ухаживать за комнатными растениями?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 сегодня очень хорошо поработали, были аккуратными, трудолюбивыми, внимательными, помогали друг другу.</w:t>
            </w:r>
          </w:p>
        </w:tc>
        <w:tc>
          <w:tcPr>
            <w:tcW w:w="17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Словесные: беседа, вопросы к детям, подведение итогов. </w:t>
            </w:r>
          </w:p>
        </w:tc>
        <w:tc>
          <w:tcPr>
            <w:tcW w:w="28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Дети слушают, вступают в диалог, совместно с воспитателем подводят итог, выражают свои эмоции и чувства.</w:t>
            </w:r>
          </w:p>
        </w:tc>
        <w:tc>
          <w:tcPr>
            <w:tcW w:w="19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Умеют анализировать свои достижения трудовой деятельности, оценивают результат своей деятельности.</w:t>
            </w:r>
          </w:p>
        </w:tc>
      </w:tr>
    </w:tbl>
    <w:p>
      <w:pPr>
        <w:tabs>
          <w:tab w:val="left" w:pos="993" w:leader="none"/>
        </w:tabs>
        <w:spacing w:before="0" w:after="0" w:line="259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993" w:leader="none"/>
        </w:tabs>
        <w:spacing w:before="0" w:after="0" w:line="259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993" w:leader="none"/>
        </w:tabs>
        <w:spacing w:before="0" w:after="0" w:line="259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993" w:leader="none"/>
        </w:tabs>
        <w:spacing w:before="0" w:after="0" w:line="259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928"/>
        <w:gridCol w:w="4929"/>
        <w:gridCol w:w="4929"/>
      </w:tblGrid>
      <w:tr>
        <w:trPr>
          <w:trHeight w:val="1" w:hRule="atLeast"/>
          <w:jc w:val="left"/>
        </w:trPr>
        <w:tc>
          <w:tcPr>
            <w:tcW w:w="4928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2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351C75"/>
                <w:spacing w:val="0"/>
                <w:position w:val="0"/>
                <w:sz w:val="32"/>
                <w:shd w:fill="auto" w:val="clear"/>
              </w:rPr>
              <w:t xml:space="preserve">Центр (уголок) в группе</w:t>
            </w:r>
          </w:p>
        </w:tc>
        <w:tc>
          <w:tcPr>
            <w:tcW w:w="492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2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351C75"/>
                <w:spacing w:val="0"/>
                <w:position w:val="0"/>
                <w:sz w:val="32"/>
                <w:shd w:fill="auto" w:val="clear"/>
              </w:rPr>
              <w:t xml:space="preserve">Назначение</w:t>
            </w:r>
          </w:p>
        </w:tc>
        <w:tc>
          <w:tcPr>
            <w:tcW w:w="492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351C75"/>
                <w:spacing w:val="0"/>
                <w:position w:val="0"/>
                <w:sz w:val="32"/>
                <w:shd w:fill="auto" w:val="clear"/>
              </w:rPr>
              <w:t xml:space="preserve">Возможная трудовая деятельность</w:t>
            </w:r>
          </w:p>
        </w:tc>
      </w:tr>
      <w:tr>
        <w:trPr>
          <w:trHeight w:val="1" w:hRule="atLeast"/>
          <w:jc w:val="left"/>
        </w:trPr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Уголок гигиены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для хранения в нем полотенец и мыла, для умывания.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самостоятельно моют руки и вытирают полотенцами, убирают их на место.</w:t>
            </w:r>
          </w:p>
        </w:tc>
      </w:tr>
      <w:tr>
        <w:trPr>
          <w:trHeight w:val="1" w:hRule="atLeast"/>
          <w:jc w:val="left"/>
        </w:trPr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Уголок природы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наблюдение за явлениями природы и ухаживание за растениями.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посев, полив растений, учатся рыхлить почву, самостоятельно выполняют обязанности дежурного и поручения воспитателя по уходу за растениями в уголке природы.</w:t>
            </w:r>
          </w:p>
        </w:tc>
      </w:tr>
      <w:tr>
        <w:trPr>
          <w:trHeight w:val="1" w:hRule="atLeast"/>
          <w:jc w:val="left"/>
        </w:trPr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Уголок ручного труда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хранение в нем различного инвентаря, который необходим для работы руками.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для выполнения простого ремонта игрушек и их изготовления. </w:t>
            </w:r>
          </w:p>
        </w:tc>
      </w:tr>
      <w:tr>
        <w:trPr>
          <w:trHeight w:val="1" w:hRule="atLeast"/>
          <w:jc w:val="left"/>
        </w:trPr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Уголок дежурства по столовой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хранение в нем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Инвентаря для дежурства: фартуки, подносы, тряпочки.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раскладывание столовых приборов, салфеток и т.п.</w:t>
            </w:r>
          </w:p>
        </w:tc>
      </w:tr>
    </w:tbl>
    <w:p>
      <w:pPr>
        <w:tabs>
          <w:tab w:val="left" w:pos="993" w:leader="none"/>
        </w:tabs>
        <w:spacing w:before="0" w:after="0" w:line="259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993" w:leader="none"/>
        </w:tabs>
        <w:spacing w:before="0" w:after="0" w:line="259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928"/>
        <w:gridCol w:w="4929"/>
        <w:gridCol w:w="4929"/>
      </w:tblGrid>
      <w:tr>
        <w:trPr>
          <w:trHeight w:val="1" w:hRule="atLeast"/>
          <w:jc w:val="left"/>
        </w:trPr>
        <w:tc>
          <w:tcPr>
            <w:tcW w:w="4928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20"/>
              <w:jc w:val="center"/>
              <w:rPr>
                <w:rFonts w:ascii="Times New Roman" w:hAnsi="Times New Roman" w:cs="Times New Roman" w:eastAsia="Times New Roman"/>
                <w:color w:val="351C75"/>
                <w:spacing w:val="0"/>
                <w:position w:val="0"/>
                <w:sz w:val="3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351C75"/>
                <w:spacing w:val="0"/>
                <w:position w:val="0"/>
                <w:sz w:val="32"/>
                <w:shd w:fill="auto" w:val="clear"/>
              </w:rPr>
              <w:t xml:space="preserve">Виды труда</w:t>
            </w:r>
          </w:p>
          <w:p>
            <w:pPr>
              <w:spacing w:before="0" w:after="0" w:line="240"/>
              <w:ind w:right="0" w:left="0" w:firstLine="720"/>
              <w:jc w:val="center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92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72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351C75"/>
                <w:spacing w:val="0"/>
                <w:position w:val="0"/>
                <w:sz w:val="32"/>
                <w:shd w:fill="auto" w:val="clear"/>
              </w:rPr>
              <w:t xml:space="preserve">Перечень оборудования</w:t>
            </w:r>
          </w:p>
        </w:tc>
        <w:tc>
          <w:tcPr>
            <w:tcW w:w="4929" w:type="dxa"/>
            <w:tcBorders>
              <w:top w:val="single" w:color="00000a" w:sz="6"/>
              <w:left w:val="single" w:color="00000a" w:sz="6"/>
              <w:bottom w:val="single" w:color="00000a" w:sz="6"/>
              <w:right w:val="single" w:color="00000a" w:sz="6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351C75"/>
                <w:spacing w:val="0"/>
                <w:position w:val="0"/>
                <w:sz w:val="32"/>
                <w:shd w:fill="auto" w:val="clear"/>
              </w:rPr>
              <w:t xml:space="preserve">Место расположения или хранения в группе</w:t>
            </w:r>
          </w:p>
        </w:tc>
      </w:tr>
      <w:tr>
        <w:trPr>
          <w:trHeight w:val="1" w:hRule="atLeast"/>
          <w:jc w:val="left"/>
        </w:trPr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Труд в природе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грабли металлические для рыхления, очистки поверхности почвы от камней;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грабли деревянные для сгребания листьев;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метелки для уборки участка от сухих листьев и другого сора;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совки для выкапывания и посадки растений, окучивания и рыхления почвы;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ведра;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лейки.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 уголке природы, в группе и на участке детского сада.</w:t>
            </w:r>
          </w:p>
        </w:tc>
      </w:tr>
      <w:tr>
        <w:trPr>
          <w:trHeight w:val="1" w:hRule="atLeast"/>
          <w:jc w:val="left"/>
        </w:trPr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Хозяйственно-бытовой труд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фартуки хлопчатобумажные/ситцевые для дежурства по столовой;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клеенчатые фартуки для мытья игрушек, стирки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8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кукольного белья;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совок для мусора;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тазы;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подносы;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сервировочный столик;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тряпочки для протирания пыли.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Отдельный шкаф для данного оборудования, в доступе для детей.</w:t>
            </w:r>
          </w:p>
        </w:tc>
      </w:tr>
      <w:tr>
        <w:trPr>
          <w:trHeight w:val="1" w:hRule="atLeast"/>
          <w:jc w:val="left"/>
        </w:trPr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Самообслуживание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личные полотенца, мыло, шкафчики для одежды. 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Шкаф в умывальной.</w:t>
            </w:r>
          </w:p>
        </w:tc>
      </w:tr>
      <w:tr>
        <w:trPr>
          <w:trHeight w:val="1" w:hRule="atLeast"/>
          <w:jc w:val="left"/>
        </w:trPr>
        <w:tc>
          <w:tcPr>
            <w:tcW w:w="49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Ручной  труд</w:t>
            </w: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различные виды бумаги: цветная, с узорами, тонкая, плотная и т.д.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различные виды картона: цветной, тонкий, гофрированный и т.д.</w:t>
            </w:r>
          </w:p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9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99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Хранятся в коробках, которые находятся в шкафу группы.</w:t>
            </w:r>
          </w:p>
        </w:tc>
      </w:tr>
    </w:tbl>
    <w:p>
      <w:pPr>
        <w:tabs>
          <w:tab w:val="left" w:pos="993" w:leader="none"/>
        </w:tabs>
        <w:spacing w:before="0" w:after="0" w:line="259"/>
        <w:ind w:right="0" w:left="0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