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ТЕХНОЛОГИЧЕСКАЯ КАРТА СОВМЕСТНОЙ ТРУДОВОЙ ДЕЯТЕЛЬНОСТИ С ДЕТЬМИ ДОШКОЛЬНОГО ВОЗРАСТА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Образовательная область: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социально-коммуникативная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Вид 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трудовая деятельность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Возрастная группа: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старшая (5-6 лет)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Посад лука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деятельности: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трудолюбия, ценностного отношения к труду в процессе совместной трудовой деятельности по посадке лука.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 деятельности: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Образовательная: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формировать умение выполнять действия по посадке лука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Развивающая: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познавательную активность, наблюдательность, внимание, умение работать в группе и анализировать свой труд.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Воспитательная: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 трудолюбие посредством стимулирования к посильному участию в совместной деятельности, готовность к взаимопомощи в процессе общения со взрослыми и сверстниками.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Вид труда: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труд в природе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Форма организации труда: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групповая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Планируемые результаты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 дети активно вовлечены в трудовую деятельность, продолжают знакомиться со средствами труда и с последовательностью действий при посадке лука, расширение представлений детей о луке, его свойствах, полезных качествах, технологии его выращивания.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Подготовительная работа: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рассматривание луковиц, работа в уголке природы по уходу за растениями, дидактические игры по ознакомлению с овощами.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Материалы и оборудование: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луковицы разного размера, совочки, вода, лопатки, ведерко, схема посадки лука, фартуки, салфетки, палочки, клеёнки.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34"/>
        <w:gridCol w:w="2693"/>
        <w:gridCol w:w="4678"/>
        <w:gridCol w:w="1984"/>
        <w:gridCol w:w="2647"/>
        <w:gridCol w:w="1951"/>
      </w:tblGrid>
      <w:tr>
        <w:trPr>
          <w:trHeight w:val="841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Этапы, 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продолжительность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Задачи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Организация детей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Оборудование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педагога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Методы, формы, приемы</w:t>
            </w: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Предполагаемая деятельность детей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Планируемые результаты</w:t>
            </w: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мотивационный этап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Ребята! Сегодня мне позвонил Вини-Пух и сказал, что очень скоро приедет к нам в группу, ему нужна наша помощь.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 методы( рассказ педагога)</w:t>
            </w: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подходят к воспитателю, слушают. 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Проявляют интерес. </w:t>
            </w: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Основной этап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4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2.1.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Создание игровой ситуации, проблемной ситуации, воображаемой ситуации и т.п.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проблемные ситуации для развития трудовых действий, начало труда (как подведете детей к началу трудовых действий)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Смотрите, кто к нам приехал,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хотел устроить большой праздник по случаю своего дня рождения и позвать друзей в гости, но для одного блюда ему не хватает одного ингредиента.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чтобы узнать какого Вини-Пух хочет загадать вам загадку: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Сидит дед во сто шуб одет,</w:t>
              <w:br/>
              <w:t xml:space="preserve">Кто его раздевает,</w:t>
              <w:br/>
              <w:t xml:space="preserve">Тот слезы проливает.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Правильно, это лук, но Вини-Пух не знает, как его сажать, поможем ему?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 методы (беседа, вопросы к детям, создание проблемной ситуации, загадка)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Игровые методы (воображаемая ситуация)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 игрушки.</w:t>
            </w: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Добровольно присоединяются к совместной деятельности, проявляют инициативу, заинтересованность, любознательность. Отвечают на вопросы воспитателя.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Эмоционально настроены на совместную трудовую деятельность. Проявляют интерес.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2.2.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Этап ознакомления с материалом, оборудованием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Этот этап может меняться в зависимости от вида деятельности!!!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Ознакомление с действиями, операциями, знакомство или повторение правил техники безопасности, распределение обязанностей и т.д.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я приготовила разные инструменты, которые нам пригодятся. Посмотрите и скажите, какие средства для нашего труда пригодятся? И для чего они нужны?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давайте рассмотрим луковицы. Думаю, и Вини-Пуху будет очень интересно послушать. Если вы заметили луковицы у нас разных размеров.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Скажите, какого она цвета?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Какой формы?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Потрогайте и скажите: лук твердый или мягкий?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Смотрите ребята, а это шелуха,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шуба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которую говорилось в загадке.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Еще я бы хотела вам рассказать, что лук щиплет глаза и заставляет всех плакать.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вкус лук очень горький, но очень полезный, в нем много витаминов. Если ее посадить, то из нее вырастут зеленые листики, зеленые лук. Еще в народе его называют перо и добавляют в салат. В нем много витаминов, поэтому его надо есть ежедневно, чтобы вырасти большим, здоровыми не болеть.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 надеваем, с вами фартуки, а Вини- Пух будет внимательно следить и запоминать. Давайте вспомним с вами технику безопасности.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 время занятия не брать лук и землю в рот, не брать грязные пальцы в рот и не тереть ими глаза!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о чем мы с вами еще забыли?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Скажите пожалуйста, чтобы не испачкать столы, что мы должны сделать?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Верно, давайте постелем клееночки, засучим рукава, чтобы не запачкать нашу одежду. Давайте рассмотрим свами схему посадки.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перед тем как начать садить, мы немного подвигаемся с вами.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Фзкультминутка.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огороде поутру погляди на грядку: наклоны вперед - назад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Лук зеленый на ветру делает зарядку.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потягивание вверх;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зарядку встали вряд репа и редиска,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ходьба на месте;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Там листочки вверх глядят,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поднять руки вверх, помахать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Здесь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пригнулись низко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присесть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 методы (рассказ педагога, беседа, вопросы, указания, объяснение, напоминания, пояснение)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Наглядные методы (наблюдение, демонстрация, показ, иллюстрации, рассматривание)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слушают воспитателя, проявляют любознательность, сосредотачивают внимание, участвуют в диалоге.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обсуждают план деятельности, организовывают обсуждение необходимых инструментов, выделяют средства трудовой деятельности.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Настроены на трудовую деятельность, готовы к выполнению, ознакомлены с оборудованием и техникой безопасности 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2.3.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Практическое выполнение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Указания, пояснения,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использование художественного слова (пословицы, поговорки и.т.д.), индивидуальная работа и т.д.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Размялись с вами, а сейчас мы с вами будем сажать наш лучок. Мы посадим лук для себя и конечно же для Вини-Пуха. Для этого вместе с детьми приготовили почву.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Посмотрите, как будем сажать лук. Смотрим внимательно.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начала, нам нужно сделать небольшое углубление с помощью палочек. Вот так, правильно ребята!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Затем, найти, где у лука корешок и сажать в землю луковицу.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Молодцы.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без чего у нас лук не сможет жить?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 ребята!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После того, как мы засыпали с вами луковицу землей, нам нужно полить.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Поливаем аккуратно, много не льем.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еще нужно для роста?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Правильно, свет и тепло, теперь солнышко будет прогревать землю, а лучок расти.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мы каждое утро будем наблюдать за ростом лука и ухаживать.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Какие вы старательные сегодня, молодцы!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 методы (указание, пояснение, объяснение, подсказывание)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Практические методы (совместная деятельность педагога с детьми, упражнения, помощь детям)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Наглядные методы (показ, демонстрация, рассматривание)  </w:t>
            </w: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Наблюдают за деятельностью воспитателя, выполняют действия совместно с воспитателем и сверстниками, проявляют самостоятельность.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сотрудничать в коллективе, умеют выполнять действия по алгоритму.</w:t>
            </w:r>
          </w:p>
        </w:tc>
      </w:tr>
      <w:tr>
        <w:trPr>
          <w:trHeight w:val="330" w:hRule="auto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Заключительный этап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Завершение трудовой деятельности, подведение итогов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как вы думаете, Винни- Пух научился сажать лук?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(Воспитатель говорит от имени Винни- Пуха)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Спасибо, ребята! Теперь я знаю, как садить лук. Я буду выращивать свой лук, для салатов, ведь совсем скоро у меня день рождение. Да и просто для того чтобы кушать, он полезен для здоровья. Мне пора уходить, чтобы научить других детей.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 свидания! - Вам понравилось сажать лук? Кому бы вы смогли помочь с посадкой? - Ребята, вы сегодня очень хорошо поработали, были аккуратными, с интересом сажали. Были трудолюбивыми, внимательными, помогали друг другу.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Словесные( беседа, подведение итогов, вопросы к детям)</w:t>
            </w:r>
          </w:p>
        </w:tc>
        <w:tc>
          <w:tcPr>
            <w:tcW w:w="2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слушают, вступают в диалог, совместно с воспитателем подводят итог, выражают свои эмоции, чувства</w:t>
            </w:r>
          </w:p>
        </w:tc>
        <w:tc>
          <w:tcPr>
            <w:tcW w:w="19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анализировать и аргументировать достижение трудовой деятельности, оценивают результат своей деятельности.</w:t>
            </w:r>
          </w:p>
        </w:tc>
      </w:tr>
    </w:tbl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Модель развивающей среды для формирования трудовых навыков детей старшей группы.</w:t>
      </w:r>
    </w:p>
    <w:p>
      <w:pPr>
        <w:tabs>
          <w:tab w:val="left" w:pos="993" w:leader="none"/>
        </w:tabs>
        <w:spacing w:before="0" w:after="0" w:line="259"/>
        <w:ind w:right="0" w:left="0" w:firstLine="709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Таблица 1</w:t>
      </w:r>
    </w:p>
    <w:tbl>
      <w:tblPr/>
      <w:tblGrid>
        <w:gridCol w:w="3794"/>
        <w:gridCol w:w="5528"/>
        <w:gridCol w:w="5464"/>
      </w:tblGrid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Центр (уголок) в группе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Назначение</w:t>
            </w:r>
          </w:p>
        </w:tc>
        <w:tc>
          <w:tcPr>
            <w:tcW w:w="5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Возможная трудовая деятельность</w:t>
            </w:r>
          </w:p>
        </w:tc>
      </w:tr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Уголок природы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Наблюдение за явлениями природы, наблюдение и ухаживание за растениями.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Пособия с иллюстрациями и фото о растениях и животных.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самостоятельно выполняют обязанности дежурного и поручения воспитателя по уходу за растениями в уголке природы. 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Посев, полив растений, учатся рыхлить почву, выращивают цветы к праздникам.</w:t>
            </w:r>
          </w:p>
        </w:tc>
      </w:tr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Уголок гигиены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хранения в нем полотенец, мыла.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мытья рук.</w:t>
            </w:r>
          </w:p>
        </w:tc>
        <w:tc>
          <w:tcPr>
            <w:tcW w:w="5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Самостоятельно моют руки и вытирают полотенцами, убирают их на место.</w:t>
            </w:r>
          </w:p>
        </w:tc>
      </w:tr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Уголок дежурства по столовой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Хранения в нем инвентаря (подносы, фартуки, тряпочки). Дежурство по столовой.</w:t>
            </w:r>
          </w:p>
        </w:tc>
        <w:tc>
          <w:tcPr>
            <w:tcW w:w="5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Раскладывание столовых приборов, салфеток и тп. Сервировка стола.</w:t>
            </w:r>
          </w:p>
        </w:tc>
      </w:tr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Уголок ручного труда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Хранение в нем инвентаря (бумага различная), который необходим для работы руками.</w:t>
            </w:r>
          </w:p>
        </w:tc>
        <w:tc>
          <w:tcPr>
            <w:tcW w:w="5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выполнения простого ремонта игрушек, изготовления их или подклеивание книг.</w:t>
            </w:r>
          </w:p>
        </w:tc>
      </w:tr>
    </w:tbl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Таблица 2</w:t>
      </w:r>
    </w:p>
    <w:tbl>
      <w:tblPr/>
      <w:tblGrid>
        <w:gridCol w:w="3794"/>
        <w:gridCol w:w="5528"/>
        <w:gridCol w:w="5464"/>
      </w:tblGrid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Виды труда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Перечень оборудования</w:t>
            </w:r>
          </w:p>
        </w:tc>
        <w:tc>
          <w:tcPr>
            <w:tcW w:w="5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Месторасположение или хранение в группе</w:t>
            </w:r>
          </w:p>
        </w:tc>
      </w:tr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Самообслуживание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Личные полотенца, мыло(половина), шкафчики для одежды. </w:t>
            </w:r>
          </w:p>
        </w:tc>
        <w:tc>
          <w:tcPr>
            <w:tcW w:w="5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шкаф в умывальной</w:t>
            </w:r>
          </w:p>
        </w:tc>
      </w:tr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Хозяйственно-бытовой труд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Фартуки хлопчатобумажные (ситцевые) для дежурства по столовой.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Клеенчатые фартуки для мытья игрушек, стирки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кукольного белья.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Щетка половая, совок для мусора.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Тазы, подносы, сервировочный столик.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Тряпочки для протирания пыли.</w:t>
            </w:r>
          </w:p>
        </w:tc>
        <w:tc>
          <w:tcPr>
            <w:tcW w:w="5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Отдельный шкаф для данного оборудования, в доступе для детей.</w:t>
            </w:r>
          </w:p>
        </w:tc>
      </w:tr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Труд в природе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Совки для выкапывания и посадки растений, окучивания и рыхления почвы.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Метелки для уборки участка от сухих листьев и другого сора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Грабли деревянные для сгребания листьев.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Грабли металлические для рыхления, очистки поверхности почвы от камней.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Ведра, лейки.</w:t>
            </w:r>
          </w:p>
        </w:tc>
        <w:tc>
          <w:tcPr>
            <w:tcW w:w="5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уголке природы, в группе и на участке детского сада</w:t>
            </w:r>
          </w:p>
        </w:tc>
      </w:tr>
      <w:tr>
        <w:trPr>
          <w:trHeight w:val="1" w:hRule="atLeast"/>
          <w:jc w:val="left"/>
        </w:trPr>
        <w:tc>
          <w:tcPr>
            <w:tcW w:w="3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Ручной  труд</w:t>
            </w:r>
          </w:p>
        </w:tc>
        <w:tc>
          <w:tcPr>
            <w:tcW w:w="55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Бумага белая, цветная, с узорами,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тонкая, плотная, прозрачная, фактурная,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самоклеящаяся и пр. Картон тонкий,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толстый, гофрированный, цветной.</w:t>
            </w:r>
          </w:p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93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хранят в коробках и размещается в одном шкафу группы</w:t>
            </w:r>
          </w:p>
        </w:tc>
      </w:tr>
    </w:tbl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</w:tabs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